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88841" w14:textId="4C12EB4D" w:rsidR="001F3B65" w:rsidRDefault="007643CF">
      <w:r>
        <w:rPr>
          <w:rFonts w:hint="eastAsia"/>
        </w:rPr>
        <w:t xml:space="preserve">瞑想体験と魔　　　　　　　　　　　　　　　　　　　　　　　</w:t>
      </w:r>
      <w:r w:rsidR="00D91B2F">
        <w:rPr>
          <w:rFonts w:hint="eastAsia"/>
        </w:rPr>
        <w:t xml:space="preserve">永澤哲　　</w:t>
      </w:r>
    </w:p>
    <w:p w14:paraId="4C696B8F" w14:textId="4BE87C62" w:rsidR="005229F8" w:rsidRDefault="005229F8" w:rsidP="001F3B65">
      <w:pPr>
        <w:ind w:firstLineChars="100" w:firstLine="210"/>
      </w:pPr>
      <w:r>
        <w:rPr>
          <w:rFonts w:hint="eastAsia"/>
        </w:rPr>
        <w:t>2030年代以降の人類の霊性について考えるうえで、重要なポイントは三つある。</w:t>
      </w:r>
    </w:p>
    <w:p w14:paraId="7CE57B01" w14:textId="0ADACDF6" w:rsidR="00D91B2F" w:rsidRDefault="005229F8" w:rsidP="006436D0">
      <w:pPr>
        <w:ind w:firstLineChars="100" w:firstLine="210"/>
      </w:pPr>
      <w:r>
        <w:rPr>
          <w:rFonts w:hint="eastAsia"/>
        </w:rPr>
        <w:t>一番目は、薬物、遺伝子工学、BMIを用いた能力増強(</w:t>
      </w:r>
      <w:r>
        <w:t>enhancement</w:t>
      </w:r>
      <w:r>
        <w:rPr>
          <w:rFonts w:hint="eastAsia"/>
        </w:rPr>
        <w:t>)が進む</w:t>
      </w:r>
      <w:r w:rsidR="007A2C0A">
        <w:rPr>
          <w:rFonts w:hint="eastAsia"/>
        </w:rPr>
        <w:t>と考えられる</w:t>
      </w:r>
      <w:r>
        <w:rPr>
          <w:rFonts w:hint="eastAsia"/>
        </w:rPr>
        <w:t>ことである</w:t>
      </w:r>
      <w:r w:rsidR="003D1267">
        <w:rPr>
          <w:rFonts w:hint="eastAsia"/>
        </w:rPr>
        <w:t>（トランスヒューマン主義）</w:t>
      </w:r>
      <w:r w:rsidR="007A2C0A">
        <w:rPr>
          <w:rFonts w:hint="eastAsia"/>
        </w:rPr>
        <w:t>。二番目は、</w:t>
      </w:r>
      <w:r w:rsidR="004B1030">
        <w:rPr>
          <w:rFonts w:hint="eastAsia"/>
        </w:rPr>
        <w:t>経済的</w:t>
      </w:r>
      <w:r w:rsidR="007A2C0A">
        <w:rPr>
          <w:rFonts w:hint="eastAsia"/>
        </w:rPr>
        <w:t>富の偏在が極限にまで進むことである。世界的カースト社会化が進むとともに、人類はヒュブリスとルサンチマン</w:t>
      </w:r>
      <w:r w:rsidR="004B1030">
        <w:rPr>
          <w:rFonts w:hint="eastAsia"/>
        </w:rPr>
        <w:t>をめぐる</w:t>
      </w:r>
      <w:r w:rsidR="00974578">
        <w:rPr>
          <w:rFonts w:hint="eastAsia"/>
        </w:rPr>
        <w:t>、より根源的な</w:t>
      </w:r>
      <w:r w:rsidR="004B1030">
        <w:rPr>
          <w:rFonts w:hint="eastAsia"/>
        </w:rPr>
        <w:t>思考を強いられることになる。三番目は、AIの物神崇拝である</w:t>
      </w:r>
      <w:r w:rsidR="00572EC0">
        <w:rPr>
          <w:rFonts w:hint="eastAsia"/>
        </w:rPr>
        <w:t>。</w:t>
      </w:r>
    </w:p>
    <w:p w14:paraId="16B57F7C" w14:textId="26C4B347" w:rsidR="001F3B65" w:rsidRDefault="00572EC0" w:rsidP="006436D0">
      <w:pPr>
        <w:ind w:firstLineChars="100" w:firstLine="210"/>
      </w:pPr>
      <w:r>
        <w:rPr>
          <w:rFonts w:hint="eastAsia"/>
        </w:rPr>
        <w:t>こうした状況に対して、チベット</w:t>
      </w:r>
      <w:r w:rsidR="003D1267">
        <w:rPr>
          <w:rFonts w:hint="eastAsia"/>
        </w:rPr>
        <w:t>の</w:t>
      </w:r>
      <w:r>
        <w:rPr>
          <w:rFonts w:hint="eastAsia"/>
        </w:rPr>
        <w:t>伝統は、どのように答えることができるだろうか？</w:t>
      </w:r>
      <w:r w:rsidR="006436D0">
        <w:rPr>
          <w:rFonts w:hint="eastAsia"/>
        </w:rPr>
        <w:t>「瞑想体験」、「魔」という二つのキーワードを通じて、考えたい。</w:t>
      </w:r>
    </w:p>
    <w:p w14:paraId="027F6E15" w14:textId="6EF2F98A" w:rsidR="00E6718E" w:rsidRDefault="00E6718E" w:rsidP="00AA77D1">
      <w:pPr>
        <w:ind w:firstLineChars="200" w:firstLine="420"/>
      </w:pPr>
      <w:r>
        <w:rPr>
          <w:rFonts w:hint="eastAsia"/>
        </w:rPr>
        <w:t>チベットの伝統は意識の最も深い層から生じる体験を三つのカテゴリーに分</w:t>
      </w:r>
      <w:r w:rsidR="003D1267">
        <w:rPr>
          <w:rFonts w:hint="eastAsia"/>
        </w:rPr>
        <w:t>け</w:t>
      </w:r>
      <w:r>
        <w:rPr>
          <w:rFonts w:hint="eastAsia"/>
        </w:rPr>
        <w:t>ている。</w:t>
      </w:r>
    </w:p>
    <w:p w14:paraId="5FA7DA49" w14:textId="500F75F5" w:rsidR="00A76BD6" w:rsidRDefault="00E6718E" w:rsidP="00E6718E">
      <w:pPr>
        <w:pStyle w:val="a3"/>
        <w:numPr>
          <w:ilvl w:val="0"/>
          <w:numId w:val="1"/>
        </w:numPr>
        <w:ind w:leftChars="0"/>
      </w:pPr>
      <w:r>
        <w:rPr>
          <w:rFonts w:hint="eastAsia"/>
        </w:rPr>
        <w:t>意識による体験（</w:t>
      </w:r>
      <w:proofErr w:type="spellStart"/>
      <w:r>
        <w:rPr>
          <w:rFonts w:hint="eastAsia"/>
        </w:rPr>
        <w:t>shes</w:t>
      </w:r>
      <w:proofErr w:type="spellEnd"/>
      <w:r>
        <w:rPr>
          <w:rFonts w:hint="eastAsia"/>
        </w:rPr>
        <w:t xml:space="preserve"> </w:t>
      </w:r>
      <w:proofErr w:type="spellStart"/>
      <w:r>
        <w:rPr>
          <w:rFonts w:hint="eastAsia"/>
        </w:rPr>
        <w:t>nyams</w:t>
      </w:r>
      <w:proofErr w:type="spellEnd"/>
      <w:r>
        <w:t>）</w:t>
      </w:r>
      <w:r>
        <w:rPr>
          <w:rFonts w:hint="eastAsia"/>
        </w:rPr>
        <w:t>―空</w:t>
      </w:r>
      <w:r w:rsidR="003D1267">
        <w:rPr>
          <w:rFonts w:hint="eastAsia"/>
        </w:rPr>
        <w:t>性</w:t>
      </w:r>
      <w:r>
        <w:rPr>
          <w:rFonts w:hint="eastAsia"/>
        </w:rPr>
        <w:t>（無分別）、楽、光明。シャマタ（「止」）、本</w:t>
      </w:r>
    </w:p>
    <w:p w14:paraId="551FAB65" w14:textId="04F13108" w:rsidR="00E6718E" w:rsidRDefault="00E6718E" w:rsidP="00A76BD6">
      <w:pPr>
        <w:ind w:left="210"/>
      </w:pPr>
      <w:r>
        <w:rPr>
          <w:rFonts w:hint="eastAsia"/>
        </w:rPr>
        <w:t>尊ヨーガ、脈管と風のヨーガ</w:t>
      </w:r>
      <w:r w:rsidR="003D1267">
        <w:rPr>
          <w:rFonts w:hint="eastAsia"/>
        </w:rPr>
        <w:t>など</w:t>
      </w:r>
      <w:r>
        <w:rPr>
          <w:rFonts w:hint="eastAsia"/>
        </w:rPr>
        <w:t>、さまざまな瞑想技法によって生じる。</w:t>
      </w:r>
    </w:p>
    <w:p w14:paraId="4887FABD" w14:textId="77777777" w:rsidR="00A76BD6" w:rsidRDefault="00A76BD6" w:rsidP="00E6718E">
      <w:pPr>
        <w:pStyle w:val="a3"/>
        <w:numPr>
          <w:ilvl w:val="0"/>
          <w:numId w:val="1"/>
        </w:numPr>
        <w:ind w:leftChars="0"/>
      </w:pPr>
      <w:r>
        <w:rPr>
          <w:rFonts w:hint="eastAsia"/>
        </w:rPr>
        <w:t>意識の究極の境界における体験（</w:t>
      </w:r>
      <w:proofErr w:type="spellStart"/>
      <w:r>
        <w:rPr>
          <w:rFonts w:hint="eastAsia"/>
        </w:rPr>
        <w:t>shes</w:t>
      </w:r>
      <w:proofErr w:type="spellEnd"/>
      <w:r>
        <w:rPr>
          <w:rFonts w:hint="eastAsia"/>
        </w:rPr>
        <w:t xml:space="preserve"> pa </w:t>
      </w:r>
      <w:proofErr w:type="spellStart"/>
      <w:r>
        <w:rPr>
          <w:rFonts w:hint="eastAsia"/>
        </w:rPr>
        <w:t>mthar</w:t>
      </w:r>
      <w:proofErr w:type="spellEnd"/>
      <w:r>
        <w:rPr>
          <w:rFonts w:hint="eastAsia"/>
        </w:rPr>
        <w:t xml:space="preserve"> thug </w:t>
      </w:r>
      <w:proofErr w:type="spellStart"/>
      <w:r>
        <w:rPr>
          <w:rFonts w:hint="eastAsia"/>
        </w:rPr>
        <w:t>gyi</w:t>
      </w:r>
      <w:proofErr w:type="spellEnd"/>
      <w:r>
        <w:rPr>
          <w:rFonts w:hint="eastAsia"/>
        </w:rPr>
        <w:t xml:space="preserve"> </w:t>
      </w:r>
      <w:proofErr w:type="spellStart"/>
      <w:r>
        <w:rPr>
          <w:rFonts w:hint="eastAsia"/>
        </w:rPr>
        <w:t>nyams</w:t>
      </w:r>
      <w:proofErr w:type="spellEnd"/>
      <w:r>
        <w:t>）</w:t>
      </w:r>
      <w:r>
        <w:rPr>
          <w:rFonts w:hint="eastAsia"/>
        </w:rPr>
        <w:t>―「十のしるし」。</w:t>
      </w:r>
    </w:p>
    <w:p w14:paraId="05FFA534" w14:textId="79DB0BB4" w:rsidR="00E6718E" w:rsidRDefault="00A76BD6" w:rsidP="00A76BD6">
      <w:pPr>
        <w:ind w:left="210"/>
      </w:pPr>
      <w:r>
        <w:rPr>
          <w:rFonts w:hint="eastAsia"/>
        </w:rPr>
        <w:t>死に近接する体験、および主に呼吸の制御</w:t>
      </w:r>
      <w:r w:rsidR="003D1267">
        <w:rPr>
          <w:rFonts w:hint="eastAsia"/>
        </w:rPr>
        <w:t>を用いる瞑想</w:t>
      </w:r>
      <w:r>
        <w:rPr>
          <w:rFonts w:hint="eastAsia"/>
        </w:rPr>
        <w:t>と結びついている。</w:t>
      </w:r>
    </w:p>
    <w:p w14:paraId="543D3BF0" w14:textId="64656A4B" w:rsidR="00A76BD6" w:rsidRDefault="00A76BD6" w:rsidP="00A76BD6">
      <w:pPr>
        <w:ind w:left="210"/>
      </w:pPr>
      <w:r>
        <w:rPr>
          <w:rFonts w:hint="eastAsia"/>
        </w:rPr>
        <w:t>三、顕現の体験（</w:t>
      </w:r>
      <w:proofErr w:type="spellStart"/>
      <w:r>
        <w:rPr>
          <w:rFonts w:hint="eastAsia"/>
        </w:rPr>
        <w:t>s</w:t>
      </w:r>
      <w:r>
        <w:t>nang</w:t>
      </w:r>
      <w:proofErr w:type="spellEnd"/>
      <w:r>
        <w:t xml:space="preserve"> </w:t>
      </w:r>
      <w:proofErr w:type="spellStart"/>
      <w:r>
        <w:t>nyams</w:t>
      </w:r>
      <w:proofErr w:type="spellEnd"/>
      <w:r>
        <w:t>）</w:t>
      </w:r>
      <w:r>
        <w:rPr>
          <w:rFonts w:hint="eastAsia"/>
        </w:rPr>
        <w:t>―光の体験の</w:t>
      </w:r>
      <w:r w:rsidR="00885714">
        <w:rPr>
          <w:rFonts w:hint="eastAsia"/>
        </w:rPr>
        <w:t>深化。存在の土台と直接に結びついている。</w:t>
      </w:r>
      <w:r>
        <w:rPr>
          <w:rFonts w:hint="eastAsia"/>
        </w:rPr>
        <w:t>ゾクチェン・ニンティクおよびロンデ</w:t>
      </w:r>
      <w:r w:rsidR="00003497">
        <w:rPr>
          <w:rFonts w:hint="eastAsia"/>
        </w:rPr>
        <w:t>の伝統</w:t>
      </w:r>
      <w:r>
        <w:rPr>
          <w:rFonts w:hint="eastAsia"/>
        </w:rPr>
        <w:t>に固有。</w:t>
      </w:r>
    </w:p>
    <w:p w14:paraId="46DF4279" w14:textId="51F00E1F" w:rsidR="001F3B65" w:rsidRDefault="00885714" w:rsidP="006436D0">
      <w:pPr>
        <w:ind w:left="210"/>
      </w:pPr>
      <w:r>
        <w:rPr>
          <w:rFonts w:hint="eastAsia"/>
        </w:rPr>
        <w:t xml:space="preserve">　この分類からすると、</w:t>
      </w:r>
      <w:r w:rsidR="003D1267">
        <w:rPr>
          <w:rFonts w:hint="eastAsia"/>
        </w:rPr>
        <w:t>トランスヒューマン主義が</w:t>
      </w:r>
      <w:r w:rsidR="007643CF">
        <w:rPr>
          <w:rFonts w:hint="eastAsia"/>
        </w:rPr>
        <w:t>「能力増強」の一部と</w:t>
      </w:r>
      <w:r w:rsidR="003D1267">
        <w:rPr>
          <w:rFonts w:hint="eastAsia"/>
        </w:rPr>
        <w:t>考えている</w:t>
      </w:r>
      <w:r w:rsidR="00564D2D">
        <w:rPr>
          <w:rFonts w:hint="eastAsia"/>
        </w:rPr>
        <w:t>強烈な快楽（「法悦」）や光のヴィジョン体験</w:t>
      </w:r>
      <w:r w:rsidR="003B09AB">
        <w:rPr>
          <w:rFonts w:hint="eastAsia"/>
        </w:rPr>
        <w:t>は、</w:t>
      </w:r>
      <w:r>
        <w:rPr>
          <w:rFonts w:hint="eastAsia"/>
        </w:rPr>
        <w:t>最初の「意識による体験」に含まれることになる。また</w:t>
      </w:r>
      <w:r w:rsidR="00707CD1">
        <w:rPr>
          <w:rFonts w:hint="eastAsia"/>
        </w:rPr>
        <w:t>タントラの伝統においては、</w:t>
      </w:r>
      <w:r w:rsidR="006436D0">
        <w:rPr>
          <w:rFonts w:hint="eastAsia"/>
        </w:rPr>
        <w:t>三種</w:t>
      </w:r>
      <w:r w:rsidR="00564D2D">
        <w:rPr>
          <w:rFonts w:hint="eastAsia"/>
        </w:rPr>
        <w:t>の</w:t>
      </w:r>
      <w:r>
        <w:rPr>
          <w:rFonts w:hint="eastAsia"/>
        </w:rPr>
        <w:t>いずれ</w:t>
      </w:r>
      <w:r w:rsidR="00EA5652">
        <w:rPr>
          <w:rFonts w:hint="eastAsia"/>
        </w:rPr>
        <w:t>にも、</w:t>
      </w:r>
      <w:r>
        <w:rPr>
          <w:rFonts w:hint="eastAsia"/>
        </w:rPr>
        <w:t>執着してはならないとされる。</w:t>
      </w:r>
    </w:p>
    <w:p w14:paraId="376F5668" w14:textId="122E7875" w:rsidR="00564D2D" w:rsidRDefault="006436D0" w:rsidP="006436D0">
      <w:pPr>
        <w:ind w:firstLineChars="100" w:firstLine="210"/>
      </w:pPr>
      <w:r>
        <w:rPr>
          <w:rFonts w:hint="eastAsia"/>
        </w:rPr>
        <w:t>二番目の</w:t>
      </w:r>
      <w:r w:rsidR="00885714">
        <w:rPr>
          <w:rFonts w:hint="eastAsia"/>
        </w:rPr>
        <w:t>「魔」</w:t>
      </w:r>
      <w:r w:rsidR="00564D2D">
        <w:rPr>
          <w:rFonts w:hint="eastAsia"/>
        </w:rPr>
        <w:t>とは何か、という問いは、</w:t>
      </w:r>
      <w:r w:rsidR="004D5928">
        <w:rPr>
          <w:rFonts w:hint="eastAsia"/>
        </w:rPr>
        <w:t>ヒュブリスとルサンチマン、</w:t>
      </w:r>
      <w:r w:rsidR="00564D2D">
        <w:rPr>
          <w:rFonts w:hint="eastAsia"/>
        </w:rPr>
        <w:t>怒り</w:t>
      </w:r>
      <w:r>
        <w:rPr>
          <w:rFonts w:hint="eastAsia"/>
        </w:rPr>
        <w:t>、</w:t>
      </w:r>
      <w:r w:rsidR="00564D2D">
        <w:rPr>
          <w:rFonts w:hint="eastAsia"/>
        </w:rPr>
        <w:t>暴力</w:t>
      </w:r>
      <w:r w:rsidR="008C5DC7">
        <w:rPr>
          <w:rFonts w:hint="eastAsia"/>
        </w:rPr>
        <w:t>の問題</w:t>
      </w:r>
      <w:r w:rsidR="00564D2D">
        <w:rPr>
          <w:rFonts w:hint="eastAsia"/>
        </w:rPr>
        <w:t>とじかに結びついている。「魔」をめぐるチベット的な思考には、</w:t>
      </w:r>
      <w:r w:rsidR="00D91B2F">
        <w:rPr>
          <w:rFonts w:hint="eastAsia"/>
        </w:rPr>
        <w:t>大きく</w:t>
      </w:r>
      <w:r w:rsidR="00564D2D">
        <w:rPr>
          <w:rFonts w:hint="eastAsia"/>
        </w:rPr>
        <w:t>三つの層がある。</w:t>
      </w:r>
    </w:p>
    <w:p w14:paraId="1742F70C" w14:textId="79009C71" w:rsidR="00564D2D" w:rsidRDefault="00564D2D" w:rsidP="00564D2D">
      <w:pPr>
        <w:ind w:firstLineChars="100" w:firstLine="210"/>
      </w:pPr>
      <w:r>
        <w:rPr>
          <w:rFonts w:hint="eastAsia"/>
        </w:rPr>
        <w:t>一番目は、大乗仏教に共通</w:t>
      </w:r>
      <w:r w:rsidR="00490B0E">
        <w:rPr>
          <w:rFonts w:hint="eastAsia"/>
        </w:rPr>
        <w:t>の</w:t>
      </w:r>
      <w:r>
        <w:rPr>
          <w:rFonts w:hint="eastAsia"/>
        </w:rPr>
        <w:t>「四つの魔」の概念である。「魔」</w:t>
      </w:r>
      <w:r w:rsidR="00490B0E">
        <w:rPr>
          <w:rFonts w:hint="eastAsia"/>
        </w:rPr>
        <w:t>（</w:t>
      </w:r>
      <w:proofErr w:type="spellStart"/>
      <w:r w:rsidR="00490B0E">
        <w:rPr>
          <w:rFonts w:hint="eastAsia"/>
        </w:rPr>
        <w:t>bdud</w:t>
      </w:r>
      <w:proofErr w:type="spellEnd"/>
      <w:r w:rsidR="00490B0E">
        <w:t>）</w:t>
      </w:r>
      <w:r>
        <w:rPr>
          <w:rFonts w:hint="eastAsia"/>
        </w:rPr>
        <w:t>は、</w:t>
      </w:r>
      <w:r w:rsidR="00490B0E">
        <w:rPr>
          <w:rFonts w:hint="eastAsia"/>
        </w:rPr>
        <w:t>ブッダの悟りを得る</w:t>
      </w:r>
      <w:r w:rsidR="0017216A">
        <w:rPr>
          <w:rFonts w:hint="eastAsia"/>
        </w:rPr>
        <w:t>のを</w:t>
      </w:r>
      <w:r w:rsidR="00490B0E">
        <w:rPr>
          <w:rFonts w:hint="eastAsia"/>
        </w:rPr>
        <w:t>妨げるものであり、「死の魔」「煩悩の魔」「蘊の魔」「天子の魔」の四つからなる。</w:t>
      </w:r>
    </w:p>
    <w:p w14:paraId="0C1F9E1D" w14:textId="198015B5" w:rsidR="00490B0E" w:rsidRDefault="00490B0E" w:rsidP="00564D2D">
      <w:pPr>
        <w:ind w:firstLineChars="100" w:firstLine="210"/>
      </w:pPr>
      <w:r>
        <w:rPr>
          <w:rFonts w:hint="eastAsia"/>
        </w:rPr>
        <w:t>二番目は、女性行者マチク・ラプドゥンが創始した「切断」(</w:t>
      </w:r>
      <w:proofErr w:type="spellStart"/>
      <w:r>
        <w:t>gco</w:t>
      </w:r>
      <w:r>
        <w:rPr>
          <w:rFonts w:hint="eastAsia"/>
        </w:rPr>
        <w:t>d</w:t>
      </w:r>
      <w:proofErr w:type="spellEnd"/>
      <w:r>
        <w:t>)</w:t>
      </w:r>
      <w:r>
        <w:rPr>
          <w:rFonts w:hint="eastAsia"/>
        </w:rPr>
        <w:t>の伝統における「四つの魔」の概念である。「物質的な魔」「非物質的な魔」「喜悦</w:t>
      </w:r>
      <w:r w:rsidR="007643CF">
        <w:rPr>
          <w:rFonts w:hint="eastAsia"/>
        </w:rPr>
        <w:t>と煖</w:t>
      </w:r>
      <w:r>
        <w:rPr>
          <w:rFonts w:hint="eastAsia"/>
        </w:rPr>
        <w:t>の魔」「我執の魔」からなる。</w:t>
      </w:r>
    </w:p>
    <w:p w14:paraId="67D43B7F" w14:textId="11971305" w:rsidR="008C5DC7" w:rsidRDefault="00490B0E" w:rsidP="004D5928">
      <w:pPr>
        <w:ind w:firstLineChars="100" w:firstLine="210"/>
      </w:pPr>
      <w:r>
        <w:rPr>
          <w:rFonts w:hint="eastAsia"/>
        </w:rPr>
        <w:t>三番目は、</w:t>
      </w:r>
      <w:r w:rsidR="008C5DC7">
        <w:rPr>
          <w:rFonts w:hint="eastAsia"/>
        </w:rPr>
        <w:t>同じく</w:t>
      </w:r>
      <w:r>
        <w:rPr>
          <w:rFonts w:hint="eastAsia"/>
        </w:rPr>
        <w:t>「切断」の伝統における「神魔」</w:t>
      </w:r>
      <w:r w:rsidR="0017216A">
        <w:rPr>
          <w:rFonts w:hint="eastAsia"/>
        </w:rPr>
        <w:t>(</w:t>
      </w:r>
      <w:proofErr w:type="spellStart"/>
      <w:r w:rsidR="0017216A">
        <w:t>lha</w:t>
      </w:r>
      <w:proofErr w:type="spellEnd"/>
      <w:r w:rsidR="0017216A">
        <w:t xml:space="preserve"> ‘</w:t>
      </w:r>
      <w:proofErr w:type="spellStart"/>
      <w:r w:rsidR="0017216A">
        <w:t>dre</w:t>
      </w:r>
      <w:proofErr w:type="spellEnd"/>
      <w:r w:rsidR="0017216A">
        <w:t>)</w:t>
      </w:r>
      <w:r>
        <w:rPr>
          <w:rFonts w:hint="eastAsia"/>
        </w:rPr>
        <w:t>をめぐる思考である。</w:t>
      </w:r>
      <w:r w:rsidR="0017216A">
        <w:rPr>
          <w:rFonts w:hint="eastAsia"/>
        </w:rPr>
        <w:t>人間は、みずからに利益をもたらすものを「神」、害をなすものを「魔」と呼ぶ。その土台にあるのは、善/悪、楽/苦の二元論である。自他、内部・外部の区別（「無明」）</w:t>
      </w:r>
      <w:r w:rsidR="007643CF">
        <w:rPr>
          <w:rFonts w:hint="eastAsia"/>
        </w:rPr>
        <w:t>と我執</w:t>
      </w:r>
      <w:r w:rsidR="0017216A">
        <w:rPr>
          <w:rFonts w:hint="eastAsia"/>
        </w:rPr>
        <w:t>から生まれる、この二元論を乗り越え、あるいは無化することができなければ、「魔」は生まれ続ける。</w:t>
      </w:r>
      <w:r w:rsidR="008C5DC7">
        <w:rPr>
          <w:rFonts w:hint="eastAsia"/>
        </w:rPr>
        <w:t>「魔」は、二元論的な心からあらわれる顕現、投影に他ならない。</w:t>
      </w:r>
    </w:p>
    <w:p w14:paraId="3C49E72A" w14:textId="0B255CDA" w:rsidR="004D5928" w:rsidRDefault="00003497" w:rsidP="006436D0">
      <w:pPr>
        <w:ind w:firstLineChars="100" w:firstLine="210"/>
      </w:pPr>
      <w:r>
        <w:rPr>
          <w:rFonts w:hint="eastAsia"/>
        </w:rPr>
        <w:t>何かの対象を「魔」と認識し、それに怒りを感じる。</w:t>
      </w:r>
      <w:r w:rsidR="007643CF">
        <w:rPr>
          <w:rFonts w:hint="eastAsia"/>
        </w:rPr>
        <w:t>この</w:t>
      </w:r>
      <w:r>
        <w:rPr>
          <w:rFonts w:hint="eastAsia"/>
        </w:rPr>
        <w:t>「魔」と怒りの二元論は、我執を崩壊させる</w:t>
      </w:r>
      <w:r w:rsidR="007643CF">
        <w:rPr>
          <w:rFonts w:hint="eastAsia"/>
        </w:rPr>
        <w:t>ような</w:t>
      </w:r>
      <w:r>
        <w:rPr>
          <w:rFonts w:hint="eastAsia"/>
        </w:rPr>
        <w:t>強烈な慈悲</w:t>
      </w:r>
      <w:r w:rsidR="007643CF">
        <w:rPr>
          <w:rFonts w:hint="eastAsia"/>
        </w:rPr>
        <w:t>によって、消え去る</w:t>
      </w:r>
      <w:r>
        <w:rPr>
          <w:rFonts w:hint="eastAsia"/>
        </w:rPr>
        <w:t>。</w:t>
      </w:r>
      <w:bookmarkStart w:id="0" w:name="_Hlk524080785"/>
      <w:r w:rsidR="00D91B2F">
        <w:rPr>
          <w:rFonts w:hint="eastAsia"/>
        </w:rPr>
        <w:t>そのことによってはじめて</w:t>
      </w:r>
      <w:r w:rsidR="006436D0">
        <w:rPr>
          <w:rFonts w:hint="eastAsia"/>
        </w:rPr>
        <w:t>、</w:t>
      </w:r>
      <w:r w:rsidR="00D91B2F">
        <w:rPr>
          <w:rFonts w:hint="eastAsia"/>
        </w:rPr>
        <w:t>魔は光に満ちた法界に安らぐことができるのだ</w:t>
      </w:r>
      <w:r w:rsidR="003D1267">
        <w:rPr>
          <w:rFonts w:hint="eastAsia"/>
        </w:rPr>
        <w:t>と</w:t>
      </w:r>
      <w:r w:rsidR="00D91B2F">
        <w:rPr>
          <w:rFonts w:hint="eastAsia"/>
        </w:rPr>
        <w:t>、</w:t>
      </w:r>
      <w:bookmarkEnd w:id="0"/>
      <w:r w:rsidR="007643CF">
        <w:rPr>
          <w:rFonts w:hint="eastAsia"/>
        </w:rPr>
        <w:t>チベットにおける降魔のエピソードは語る</w:t>
      </w:r>
      <w:r w:rsidR="003D1267">
        <w:rPr>
          <w:rFonts w:hint="eastAsia"/>
        </w:rPr>
        <w:t>。</w:t>
      </w:r>
    </w:p>
    <w:p w14:paraId="6B39F496" w14:textId="577A926E" w:rsidR="00572EC0" w:rsidRPr="00564D2D" w:rsidRDefault="001E299E" w:rsidP="006436D0">
      <w:pPr>
        <w:ind w:firstLineChars="100" w:firstLine="210"/>
      </w:pPr>
      <w:r>
        <w:rPr>
          <w:rFonts w:hint="eastAsia"/>
        </w:rPr>
        <w:t>二元論から生まれる煩悩の本質は、光に満ちた知恵である。</w:t>
      </w:r>
      <w:r w:rsidR="00974578">
        <w:rPr>
          <w:rFonts w:hint="eastAsia"/>
        </w:rPr>
        <w:t>煩悩は、</w:t>
      </w:r>
      <w:r>
        <w:rPr>
          <w:rFonts w:hint="eastAsia"/>
        </w:rPr>
        <w:t>とぐろを解く蛇のように、二元論を超えた光り輝く知恵に変化する。ヒュブリスとルサンチマン</w:t>
      </w:r>
      <w:r w:rsidR="00974578">
        <w:rPr>
          <w:rFonts w:hint="eastAsia"/>
        </w:rPr>
        <w:t>に満ちた世界</w:t>
      </w:r>
      <w:r>
        <w:rPr>
          <w:rFonts w:hint="eastAsia"/>
        </w:rPr>
        <w:t>を乗り越えていく思考は、怒りを</w:t>
      </w:r>
      <w:r w:rsidR="00974578">
        <w:rPr>
          <w:rFonts w:hint="eastAsia"/>
        </w:rPr>
        <w:t>はじめとする煩悩を否定</w:t>
      </w:r>
      <w:r w:rsidR="007643CF">
        <w:rPr>
          <w:rFonts w:hint="eastAsia"/>
        </w:rPr>
        <w:t>し、押し込め</w:t>
      </w:r>
      <w:r w:rsidR="00974578">
        <w:rPr>
          <w:rFonts w:hint="eastAsia"/>
        </w:rPr>
        <w:t>るのではなく</w:t>
      </w:r>
      <w:r w:rsidR="00D91B2F">
        <w:rPr>
          <w:rFonts w:hint="eastAsia"/>
        </w:rPr>
        <w:t>、それを</w:t>
      </w:r>
      <w:r w:rsidR="007643CF">
        <w:rPr>
          <w:rFonts w:hint="eastAsia"/>
        </w:rPr>
        <w:t>燃料</w:t>
      </w:r>
      <w:r>
        <w:rPr>
          <w:rFonts w:hint="eastAsia"/>
        </w:rPr>
        <w:t>と</w:t>
      </w:r>
      <w:r w:rsidR="00974578">
        <w:rPr>
          <w:rFonts w:hint="eastAsia"/>
        </w:rPr>
        <w:t>して燃え上がる</w:t>
      </w:r>
      <w:r>
        <w:rPr>
          <w:rFonts w:hint="eastAsia"/>
        </w:rPr>
        <w:t>知恵と、</w:t>
      </w:r>
      <w:r w:rsidR="007643CF">
        <w:rPr>
          <w:rFonts w:hint="eastAsia"/>
        </w:rPr>
        <w:t>すべてを</w:t>
      </w:r>
      <w:r>
        <w:rPr>
          <w:rFonts w:hint="eastAsia"/>
        </w:rPr>
        <w:t>平等</w:t>
      </w:r>
      <w:r w:rsidR="007643CF">
        <w:rPr>
          <w:rFonts w:hint="eastAsia"/>
        </w:rPr>
        <w:t>に見る</w:t>
      </w:r>
      <w:r>
        <w:rPr>
          <w:rFonts w:hint="eastAsia"/>
        </w:rPr>
        <w:t>慈悲の結</w:t>
      </w:r>
      <w:bookmarkStart w:id="1" w:name="_GoBack"/>
      <w:bookmarkEnd w:id="1"/>
      <w:r>
        <w:rPr>
          <w:rFonts w:hint="eastAsia"/>
        </w:rPr>
        <w:t>合から誕生するだろ</w:t>
      </w:r>
      <w:r w:rsidR="006436D0">
        <w:rPr>
          <w:rFonts w:hint="eastAsia"/>
        </w:rPr>
        <w:t>う。</w:t>
      </w:r>
    </w:p>
    <w:sectPr w:rsidR="00572EC0" w:rsidRPr="00564D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D2CE7" w14:textId="77777777" w:rsidR="006D0AFA" w:rsidRDefault="006D0AFA" w:rsidP="006436D0">
      <w:r>
        <w:separator/>
      </w:r>
    </w:p>
  </w:endnote>
  <w:endnote w:type="continuationSeparator" w:id="0">
    <w:p w14:paraId="512F49AB" w14:textId="77777777" w:rsidR="006D0AFA" w:rsidRDefault="006D0AFA" w:rsidP="0064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3275E" w14:textId="77777777" w:rsidR="006D0AFA" w:rsidRDefault="006D0AFA" w:rsidP="006436D0">
      <w:r>
        <w:separator/>
      </w:r>
    </w:p>
  </w:footnote>
  <w:footnote w:type="continuationSeparator" w:id="0">
    <w:p w14:paraId="347054E6" w14:textId="77777777" w:rsidR="006D0AFA" w:rsidRDefault="006D0AFA" w:rsidP="00643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47435"/>
    <w:multiLevelType w:val="hybridMultilevel"/>
    <w:tmpl w:val="A7B66FF4"/>
    <w:lvl w:ilvl="0" w:tplc="13FE58D0">
      <w:start w:val="1"/>
      <w:numFmt w:val="japaneseCounting"/>
      <w:lvlText w:val="%1、"/>
      <w:lvlJc w:val="left"/>
      <w:pPr>
        <w:ind w:left="620" w:hanging="4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EC"/>
    <w:rsid w:val="00003497"/>
    <w:rsid w:val="00010202"/>
    <w:rsid w:val="0017216A"/>
    <w:rsid w:val="001E299E"/>
    <w:rsid w:val="001F3B65"/>
    <w:rsid w:val="003B09AB"/>
    <w:rsid w:val="003D1267"/>
    <w:rsid w:val="00442A78"/>
    <w:rsid w:val="0045428D"/>
    <w:rsid w:val="00490B0E"/>
    <w:rsid w:val="004B1030"/>
    <w:rsid w:val="004D5928"/>
    <w:rsid w:val="005229F8"/>
    <w:rsid w:val="00564D2D"/>
    <w:rsid w:val="00572EC0"/>
    <w:rsid w:val="006436D0"/>
    <w:rsid w:val="00696FC5"/>
    <w:rsid w:val="006D0AFA"/>
    <w:rsid w:val="00707CD1"/>
    <w:rsid w:val="007643CF"/>
    <w:rsid w:val="007A2C0A"/>
    <w:rsid w:val="00885714"/>
    <w:rsid w:val="008C5DC7"/>
    <w:rsid w:val="00974578"/>
    <w:rsid w:val="00A76BD6"/>
    <w:rsid w:val="00AA77D1"/>
    <w:rsid w:val="00C72F8E"/>
    <w:rsid w:val="00D91B2F"/>
    <w:rsid w:val="00E6718E"/>
    <w:rsid w:val="00EA5652"/>
    <w:rsid w:val="00ED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8C0C8F"/>
  <w15:chartTrackingRefBased/>
  <w15:docId w15:val="{65FFB47A-8A8A-4888-91F9-84A9A917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18E"/>
    <w:pPr>
      <w:ind w:leftChars="400" w:left="840"/>
    </w:pPr>
  </w:style>
  <w:style w:type="paragraph" w:styleId="a4">
    <w:name w:val="header"/>
    <w:basedOn w:val="a"/>
    <w:link w:val="a5"/>
    <w:uiPriority w:val="99"/>
    <w:unhideWhenUsed/>
    <w:rsid w:val="006436D0"/>
    <w:pPr>
      <w:tabs>
        <w:tab w:val="center" w:pos="4252"/>
        <w:tab w:val="right" w:pos="8504"/>
      </w:tabs>
      <w:snapToGrid w:val="0"/>
    </w:pPr>
  </w:style>
  <w:style w:type="character" w:customStyle="1" w:styleId="a5">
    <w:name w:val="ヘッダー (文字)"/>
    <w:basedOn w:val="a0"/>
    <w:link w:val="a4"/>
    <w:uiPriority w:val="99"/>
    <w:rsid w:val="006436D0"/>
  </w:style>
  <w:style w:type="paragraph" w:styleId="a6">
    <w:name w:val="footer"/>
    <w:basedOn w:val="a"/>
    <w:link w:val="a7"/>
    <w:uiPriority w:val="99"/>
    <w:unhideWhenUsed/>
    <w:rsid w:val="006436D0"/>
    <w:pPr>
      <w:tabs>
        <w:tab w:val="center" w:pos="4252"/>
        <w:tab w:val="right" w:pos="8504"/>
      </w:tabs>
      <w:snapToGrid w:val="0"/>
    </w:pPr>
  </w:style>
  <w:style w:type="character" w:customStyle="1" w:styleId="a7">
    <w:name w:val="フッター (文字)"/>
    <w:basedOn w:val="a0"/>
    <w:link w:val="a6"/>
    <w:uiPriority w:val="99"/>
    <w:rsid w:val="00643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永澤 哲</dc:creator>
  <cp:keywords/>
  <dc:description/>
  <cp:lastModifiedBy>永澤 哲</cp:lastModifiedBy>
  <cp:revision>11</cp:revision>
  <dcterms:created xsi:type="dcterms:W3CDTF">2018-09-07T01:37:00Z</dcterms:created>
  <dcterms:modified xsi:type="dcterms:W3CDTF">2018-09-09T22:18:00Z</dcterms:modified>
</cp:coreProperties>
</file>